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DETECTIVES QUÍMICOS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¿Mezcla o Reacción Química?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9"/>
        <w:gridCol w:w="5199"/>
        <w:gridCol w:w="2160"/>
        <w:tblGridChange w:id="0">
          <w:tblGrid>
            <w:gridCol w:w="1999"/>
            <w:gridCol w:w="5199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 4/01/2026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Identificar y distinguir entre mezclas y reacciones químicas mediante la observación de experimentos.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Recordad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MEZCLA: </w:t>
      </w:r>
      <w:r w:rsidDel="00000000" w:rsidR="00000000" w:rsidRPr="00000000">
        <w:rPr>
          <w:rtl w:val="0"/>
        </w:rPr>
        <w:t xml:space="preserve">Las sustancias mantienen sus propiedades y pueden separarse por métodos físicos (filtración, decantación, imán...).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REACCIÓN QUÍMICA: </w:t>
      </w:r>
      <w:r w:rsidDel="00000000" w:rsidR="00000000" w:rsidRPr="00000000">
        <w:rPr>
          <w:rtl w:val="0"/>
        </w:rPr>
        <w:t xml:space="preserve">Se forman sustancias nuevas con propiedades diferentes. Se observan cambios como: burbujas, cambio de color, desprendimiento de calor, imposibilidad de recuperar las sustancias originales.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Instrucciones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 Realizad cada experimento siguiendo las indicaciones del profesor/a.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Observad atentamente lo que ocurre.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Completad la tabla con vuestras observaciones.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Decidid si se trata de una mezcla o una reacción química y justificad vuestra respuesta.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Experimento 1: Agua y arena</w:t>
      </w:r>
    </w:p>
    <w:tbl>
      <w:tblPr>
        <w:tblStyle w:val="Table2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Como juntan arena y agua en un vaso.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Mezcla.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Porque sus propiedades no cambian, no hay una nueva sustancia y se puede separar evaporando el agua.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Experimento 2: Bicarbonato y vinagre</w:t>
      </w:r>
    </w:p>
    <w:tbl>
      <w:tblPr>
        <w:tblStyle w:val="Table3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Al mezclar el bicarbonato y el vinagre se hacen burbujas.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Reacción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Sus características han cambiado y no se puede separar el vinagre y bicarbonato.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Experimento 3: Arena y limaduras de hierro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6555"/>
        <w:tblGridChange w:id="0">
          <w:tblGrid>
            <w:gridCol w:w="2805"/>
            <w:gridCol w:w="6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Como mezclan el hierro y la arena.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Mezcla.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Sus propiedades no han cambiado, no hay una nueva sustancia y se puede separar.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Experimento 4: Leche y limón</w:t>
      </w:r>
    </w:p>
    <w:tbl>
      <w:tblPr>
        <w:tblStyle w:val="Table5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Que la leche se ha quajado.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Reacción.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Porque las propiedades de la leche cambian, se separan dos sustancias y no se puede recuperar.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Experimento 5: Sal y pimienta</w:t>
      </w:r>
    </w:p>
    <w:tbl>
      <w:tblPr>
        <w:tblStyle w:val="Table6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Que la sal y la pimienta se mezclan, pero se pueden separar y distinguir.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Mezcla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Porque sus características no han cambiado, se pueden ver a simple vista y se pueden separar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Conclusión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Después de realizar todos los experimentos, ¿cuál es la principal diferencia entre una mezcla y una reacción química?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En una mezcla los componentes se pueden separar y no alteran sus propiedades y en la reacción los componentes no se pueden separar y sus propiedades son alteradas.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09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09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Fuerte1" w:customStyle="1">
    <w:name w:val="Fuerte1"/>
    <w:qFormat w:val="1"/>
    <w:rPr>
      <w:b w:val="1"/>
      <w:bCs w:val="1"/>
    </w:rPr>
  </w:style>
  <w:style w:type="paragraph" w:styleId="Prrafodelista">
    <w:name w:val="List Paragraph"/>
    <w:qFormat w:val="1"/>
  </w:style>
  <w:style w:type="character" w:styleId="Hipervnculo">
    <w:name w:val="Hyperlink"/>
    <w:uiPriority w:val="99"/>
    <w:unhideWhenUsed w:val="1"/>
    <w:rPr>
      <w:color w:val="0563c1"/>
      <w:u w:val="single"/>
    </w:rPr>
  </w:style>
  <w:style w:type="character" w:styleId="Refdenotaalpie">
    <w:name w:val="footnote reference"/>
    <w:uiPriority w:val="99"/>
    <w:semiHidden w:val="1"/>
    <w:unhideWhenUsed w:val="1"/>
    <w:rPr>
      <w:vertAlign w:val="superscript"/>
    </w:rPr>
  </w:style>
  <w:style w:type="paragraph" w:styleId="Textonotapie">
    <w:name w:val="footnote text"/>
    <w:link w:val="TextonotapieCar"/>
    <w:uiPriority w:val="99"/>
    <w:semiHidden w:val="1"/>
    <w:unhideWhenUsed w:val="1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/aMySJBfZxLug00FNvkkd0ZRA==">CgMxLjA4AHIhMVM4bGJYV0kxNWs5XzU4YnJkNzFzNVhKSGZJa3doZDZr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2026-02-02T11:07:00Z</dcterms:created>
  <dc:creator>Un-named</dc:creator>
</cp:coreProperties>
</file>